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90" w:lineRule="exact"/>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rPr>
        <w:t>南通市12345</w:t>
      </w:r>
      <w:r>
        <w:rPr>
          <w:rFonts w:hint="eastAsia" w:ascii="Times New Roman" w:hAnsi="Times New Roman" w:eastAsia="方正小标宋_GBK"/>
          <w:sz w:val="44"/>
          <w:szCs w:val="44"/>
          <w:lang w:val="en-US" w:eastAsia="zh-CN"/>
        </w:rPr>
        <w:t>平台UPS电源改造</w:t>
      </w:r>
      <w:r>
        <w:rPr>
          <w:rFonts w:hint="eastAsia" w:ascii="Times New Roman" w:hAnsi="Times New Roman" w:eastAsia="方正小标宋_GBK"/>
          <w:sz w:val="44"/>
          <w:szCs w:val="44"/>
        </w:rPr>
        <w:t>项目</w:t>
      </w:r>
    </w:p>
    <w:p>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采购公告</w:t>
      </w:r>
    </w:p>
    <w:p>
      <w:pPr>
        <w:spacing w:line="590" w:lineRule="exact"/>
        <w:ind w:firstLine="640" w:firstLineChars="200"/>
        <w:jc w:val="left"/>
        <w:rPr>
          <w:rFonts w:hint="eastAsia" w:ascii="Times New Roman" w:hAnsi="Times New Roman" w:eastAsia="黑体" w:cs="Times New Roman"/>
          <w:sz w:val="32"/>
          <w:szCs w:val="32"/>
        </w:rPr>
      </w:pP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一、项目基本情况</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项目名称：南通市12345平台UPS电源改造项目</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预算金额：61600元</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sz w:val="32"/>
          <w:szCs w:val="32"/>
        </w:rPr>
        <w:t>采购方式：询价采购</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采购需求：详见附件1，请仔细研究</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w:t>
      </w:r>
      <w:r>
        <w:rPr>
          <w:rFonts w:hint="eastAsia" w:ascii="方正黑体_GBK" w:hAnsi="方正黑体_GBK" w:eastAsia="方正黑体_GBK" w:cs="方正黑体_GBK"/>
          <w:sz w:val="32"/>
          <w:szCs w:val="32"/>
          <w:lang w:val="en-US" w:eastAsia="zh-CN"/>
        </w:rPr>
        <w:t>供应商</w:t>
      </w:r>
      <w:r>
        <w:rPr>
          <w:rFonts w:hint="eastAsia" w:ascii="方正黑体_GBK" w:hAnsi="方正黑体_GBK" w:eastAsia="方正黑体_GBK" w:cs="方正黑体_GBK"/>
          <w:sz w:val="32"/>
          <w:szCs w:val="32"/>
        </w:rPr>
        <w:t>资格要求：</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其他资格要求：</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2.供应商提供营业执照复印件复印件。</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3.供应商负责人参加投标的，必须提供负责人身份证明及负责人本人身份证复印件；非负责人参加投标的，必须提供负责人签字或盖章的授权委托书及被授权人的身份证复印件。</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4.供应商须提供参与本次项目政府采购活动前三年内，在经营活动中没有重大违法记录的书面《无重大违法记录声明函》。</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三、获取采购文件</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时间：2024年3月5日至2024年3月8日。</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地点：南通12345在线平台（http://12345.nantong.gov.cn/）</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方式：自行下载</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四、响应文件提交</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截止时间：2024年3月8日16点00分（北京时间）</w:t>
      </w:r>
    </w:p>
    <w:p>
      <w:pPr>
        <w:spacing w:line="570" w:lineRule="exact"/>
        <w:ind w:firstLine="640" w:firstLineChars="200"/>
        <w:rPr>
          <w:rFonts w:hint="eastAsia" w:ascii="方正黑体_GBK" w:hAnsi="方正黑体_GBK" w:eastAsia="方正黑体_GBK" w:cs="方正黑体_GBK"/>
          <w:snapToGrid/>
          <w:kern w:val="2"/>
          <w:sz w:val="32"/>
          <w:szCs w:val="32"/>
        </w:rPr>
      </w:pPr>
      <w:r>
        <w:rPr>
          <w:rFonts w:hint="eastAsia" w:ascii="Times New Roman" w:hAnsi="Times New Roman" w:eastAsia="方正仿宋_GBK" w:cs="Times New Roman"/>
          <w:sz w:val="32"/>
          <w:szCs w:val="32"/>
          <w:lang w:val="en-US" w:eastAsia="zh-CN"/>
        </w:rPr>
        <w:t>地点：南通市崇川路58号产研院9号楼4F党群活动室，逾期送达或者未送达指定地点的报名文件，采购人不予受理。</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五、公告期限</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自本公告发布之日起3个工作日。</w:t>
      </w:r>
    </w:p>
    <w:p>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六、供应商需携带的材料</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1.供应商的资格证明文件：</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A.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提供证明材料或承诺书，承诺书格式自拟）。</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 xml:space="preserve">B.供应商提供营业执照复印件复印件； </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C.供应商负责人参加投标的，必须提供负责人身份证明及负责人本人身份证复印件；非负责人参加投标的，必须提供负责人签字或盖章的授权委托书及被授权人的身份证复印件（格式参见附件2）；</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D.供应商须提供参与本次项目政府采购活动前三年内，在经营活动中没有重大违法记录的书面《无重大违法记录声明函》（格式参见附件2）。</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2.供应商针对本项目特点拟定的供货及服务方案，UPS主机及电池3年免费维保服务承诺函。</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3.商务报价：</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报价明细表（格式参见附件2）。</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请将上述材料按顺序准备一式贰份，正本壹份，副本壹份，并密封在一个密封袋中，并在封袋上标明项目名称、采购单位、供应商全称及日期。正副本均需采用A4纸（图纸等除外）。响应文件上要明确标注供应商全称及“正本”或“副本”字样，一旦正本和副本有差异以正本为准。响应文件正本、副本均需加盖单位公章。</w:t>
      </w:r>
    </w:p>
    <w:p>
      <w:pPr>
        <w:spacing w:line="570" w:lineRule="exact"/>
        <w:ind w:firstLine="643" w:firstLineChars="200"/>
        <w:rPr>
          <w:rFonts w:hint="eastAsia"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特别提醒：以上材料如为复印件均需加盖供应商公章。</w:t>
      </w:r>
    </w:p>
    <w:p>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七、凡对本次采购提出询问，请按以下方式联系</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采购人信息</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名   称： 南通市市域社会治理现代化指挥中心</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联系人：刘勇</w:t>
      </w:r>
    </w:p>
    <w:p>
      <w:pPr>
        <w:spacing w:line="57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联系方式：0513-85218081</w:t>
      </w:r>
    </w:p>
    <w:p>
      <w:pPr>
        <w:pStyle w:val="17"/>
        <w:tabs>
          <w:tab w:val="left" w:pos="9193"/>
          <w:tab w:val="left" w:pos="9827"/>
        </w:tabs>
        <w:spacing w:line="590" w:lineRule="exact"/>
        <w:ind w:firstLine="640" w:firstLineChars="200"/>
        <w:jc w:val="left"/>
        <w:rPr>
          <w:rFonts w:ascii="Times New Roman" w:eastAsia="仿宋_GB2312"/>
          <w:sz w:val="32"/>
          <w:szCs w:val="32"/>
        </w:rPr>
      </w:pPr>
    </w:p>
    <w:p>
      <w:pPr>
        <w:pStyle w:val="17"/>
        <w:tabs>
          <w:tab w:val="left" w:pos="9193"/>
          <w:tab w:val="left" w:pos="9827"/>
        </w:tabs>
        <w:spacing w:line="590" w:lineRule="exact"/>
        <w:ind w:firstLine="640" w:firstLineChars="200"/>
        <w:jc w:val="left"/>
        <w:rPr>
          <w:rFonts w:hint="eastAsia" w:ascii="Times New Roman" w:eastAsia="仿宋_GB2312"/>
          <w:sz w:val="32"/>
          <w:szCs w:val="32"/>
          <w:lang w:val="en-US" w:eastAsia="zh-CN"/>
        </w:rPr>
      </w:pPr>
      <w:r>
        <w:rPr>
          <w:rFonts w:hint="eastAsia" w:ascii="Times New Roman" w:eastAsia="仿宋_GB2312"/>
          <w:sz w:val="32"/>
          <w:szCs w:val="32"/>
          <w:lang w:val="en-US" w:eastAsia="zh-CN"/>
        </w:rPr>
        <w:t>详见附件</w:t>
      </w:r>
    </w:p>
    <w:p>
      <w:pPr>
        <w:pStyle w:val="17"/>
        <w:tabs>
          <w:tab w:val="left" w:pos="9193"/>
          <w:tab w:val="left" w:pos="9827"/>
        </w:tabs>
        <w:spacing w:line="590" w:lineRule="exact"/>
        <w:ind w:firstLine="640" w:firstLineChars="200"/>
        <w:jc w:val="left"/>
        <w:rPr>
          <w:rFonts w:ascii="Times New Roman" w:eastAsia="仿宋_GB2312"/>
          <w:sz w:val="32"/>
          <w:szCs w:val="32"/>
        </w:rPr>
      </w:pPr>
    </w:p>
    <w:p>
      <w:pPr>
        <w:pStyle w:val="17"/>
        <w:tabs>
          <w:tab w:val="left" w:pos="9193"/>
          <w:tab w:val="left" w:pos="9827"/>
        </w:tabs>
        <w:spacing w:line="590" w:lineRule="exact"/>
        <w:ind w:firstLine="640" w:firstLineChars="200"/>
        <w:jc w:val="left"/>
        <w:rPr>
          <w:rFonts w:ascii="Times New Roman" w:eastAsia="仿宋_GB2312"/>
          <w:sz w:val="32"/>
          <w:szCs w:val="32"/>
        </w:rPr>
      </w:pPr>
    </w:p>
    <w:p>
      <w:pPr>
        <w:pStyle w:val="17"/>
        <w:tabs>
          <w:tab w:val="left" w:pos="9193"/>
          <w:tab w:val="left" w:pos="9827"/>
        </w:tabs>
        <w:spacing w:line="590" w:lineRule="exact"/>
        <w:ind w:firstLine="640" w:firstLineChars="200"/>
        <w:jc w:val="left"/>
        <w:rPr>
          <w:rFonts w:ascii="Times New Roman" w:eastAsia="仿宋_GB2312"/>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pStyle w:val="17"/>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w:t>
      </w:r>
      <w:r>
        <w:rPr>
          <w:rFonts w:hint="eastAsia" w:ascii="Times New Roman" w:eastAsia="仿宋_GB2312"/>
          <w:sz w:val="32"/>
          <w:szCs w:val="32"/>
          <w:lang w:val="en-US" w:eastAsia="zh-CN"/>
        </w:rPr>
        <w:t>1</w:t>
      </w:r>
      <w:r>
        <w:rPr>
          <w:rFonts w:hint="eastAsia" w:ascii="Times New Roman" w:eastAsia="仿宋_GB2312"/>
          <w:sz w:val="32"/>
          <w:szCs w:val="32"/>
        </w:rPr>
        <w:t>：</w:t>
      </w:r>
    </w:p>
    <w:p>
      <w:pPr>
        <w:widowControl/>
        <w:shd w:val="clear" w:color="auto" w:fill="FFFFFF"/>
        <w:spacing w:line="326" w:lineRule="atLeast"/>
        <w:jc w:val="center"/>
        <w:rPr>
          <w:rFonts w:hint="eastAsia" w:ascii="方正小标宋简体" w:hAnsi="Times New Roman" w:eastAsia="方正小标宋_GBK"/>
          <w:sz w:val="44"/>
          <w:szCs w:val="44"/>
          <w:lang w:val="en-US" w:eastAsia="zh-CN"/>
        </w:rPr>
      </w:pPr>
      <w:r>
        <w:rPr>
          <w:rFonts w:hint="eastAsia" w:ascii="Times New Roman" w:hAnsi="Times New Roman" w:eastAsia="方正小标宋_GBK"/>
          <w:sz w:val="44"/>
          <w:szCs w:val="44"/>
        </w:rPr>
        <w:t>南通市12345平台UPS电源改造项目</w:t>
      </w:r>
      <w:r>
        <w:rPr>
          <w:rFonts w:hint="eastAsia" w:ascii="Times New Roman" w:hAnsi="Times New Roman" w:eastAsia="方正小标宋_GBK"/>
          <w:sz w:val="44"/>
          <w:szCs w:val="44"/>
          <w:lang w:val="en-US" w:eastAsia="zh-CN"/>
        </w:rPr>
        <w:t>需求</w:t>
      </w:r>
    </w:p>
    <w:p>
      <w:pPr>
        <w:widowControl/>
        <w:spacing w:line="360" w:lineRule="auto"/>
        <w:jc w:val="left"/>
        <w:outlineLvl w:val="0"/>
        <w:rPr>
          <w:rFonts w:ascii="仿宋_GB2312" w:eastAsia="仿宋_GB2312"/>
          <w:b/>
          <w:bCs/>
          <w:sz w:val="32"/>
          <w:szCs w:val="32"/>
        </w:rPr>
      </w:pPr>
    </w:p>
    <w:p>
      <w:pPr>
        <w:snapToGrid w:val="0"/>
        <w:spacing w:line="590" w:lineRule="exact"/>
        <w:ind w:firstLine="640" w:firstLineChars="200"/>
        <w:jc w:val="left"/>
        <w:rPr>
          <w:rFonts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一、项目需求</w:t>
      </w:r>
    </w:p>
    <w:p>
      <w:pPr>
        <w:spacing w:line="57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目前</w:t>
      </w:r>
      <w:r>
        <w:rPr>
          <w:rFonts w:hint="eastAsia" w:ascii="Times New Roman" w:hAnsi="Times New Roman" w:eastAsia="方正仿宋_GBK"/>
          <w:sz w:val="32"/>
          <w:szCs w:val="32"/>
          <w:lang w:val="en-US" w:eastAsia="zh-CN"/>
        </w:rPr>
        <w:t>12345平台</w:t>
      </w:r>
      <w:r>
        <w:rPr>
          <w:rFonts w:hint="eastAsia" w:ascii="Times New Roman" w:hAnsi="Times New Roman" w:eastAsia="方正仿宋_GBK"/>
          <w:sz w:val="32"/>
          <w:szCs w:val="32"/>
        </w:rPr>
        <w:t>现场UPS</w:t>
      </w:r>
      <w:r>
        <w:rPr>
          <w:rFonts w:hint="eastAsia" w:ascii="Times New Roman" w:hAnsi="Times New Roman" w:eastAsia="方正仿宋_GBK"/>
          <w:sz w:val="32"/>
          <w:szCs w:val="32"/>
          <w:lang w:val="en-US" w:eastAsia="zh-CN"/>
        </w:rPr>
        <w:t>电源</w:t>
      </w:r>
      <w:r>
        <w:rPr>
          <w:rFonts w:hint="eastAsia" w:ascii="Times New Roman" w:hAnsi="Times New Roman" w:eastAsia="方正仿宋_GBK"/>
          <w:sz w:val="32"/>
          <w:szCs w:val="32"/>
        </w:rPr>
        <w:t>只覆盖到</w:t>
      </w:r>
      <w:r>
        <w:rPr>
          <w:rFonts w:hint="eastAsia" w:ascii="Times New Roman" w:hAnsi="Times New Roman" w:eastAsia="方正仿宋_GBK"/>
          <w:sz w:val="32"/>
          <w:szCs w:val="32"/>
          <w:lang w:val="en-US" w:eastAsia="zh-CN"/>
        </w:rPr>
        <w:t>15楼</w:t>
      </w:r>
      <w:r>
        <w:rPr>
          <w:rFonts w:hint="eastAsia" w:ascii="Times New Roman" w:hAnsi="Times New Roman" w:eastAsia="方正仿宋_GBK"/>
          <w:sz w:val="32"/>
          <w:szCs w:val="32"/>
        </w:rPr>
        <w:t>机房</w:t>
      </w:r>
      <w:r>
        <w:rPr>
          <w:rFonts w:hint="eastAsia" w:ascii="Times New Roman" w:hAnsi="Times New Roman" w:eastAsia="方正仿宋_GBK"/>
          <w:sz w:val="32"/>
          <w:szCs w:val="32"/>
          <w:lang w:val="en-US" w:eastAsia="zh-CN"/>
        </w:rPr>
        <w:t>及15楼9个座席</w:t>
      </w:r>
      <w:r>
        <w:rPr>
          <w:rFonts w:hint="eastAsia" w:ascii="Times New Roman" w:hAnsi="Times New Roman" w:eastAsia="方正仿宋_GBK"/>
          <w:sz w:val="32"/>
          <w:szCs w:val="32"/>
        </w:rPr>
        <w:t>，为满足</w:t>
      </w:r>
      <w:r>
        <w:rPr>
          <w:rFonts w:hint="eastAsia" w:ascii="Times New Roman" w:hAnsi="Times New Roman" w:eastAsia="方正仿宋_GBK"/>
          <w:sz w:val="32"/>
          <w:szCs w:val="32"/>
          <w:lang w:val="en-US" w:eastAsia="zh-CN"/>
        </w:rPr>
        <w:t>15楼机房、</w:t>
      </w:r>
      <w:r>
        <w:rPr>
          <w:rFonts w:hint="eastAsia" w:ascii="Times New Roman" w:hAnsi="Times New Roman" w:eastAsia="方正仿宋_GBK"/>
          <w:sz w:val="32"/>
          <w:szCs w:val="32"/>
        </w:rPr>
        <w:t>16楼中岛及大厅东区</w:t>
      </w:r>
      <w:r>
        <w:rPr>
          <w:rFonts w:hint="eastAsia" w:ascii="Times New Roman" w:hAnsi="Times New Roman" w:eastAsia="方正仿宋_GBK"/>
          <w:sz w:val="32"/>
          <w:szCs w:val="32"/>
          <w:lang w:val="en-US" w:eastAsia="zh-CN"/>
        </w:rPr>
        <w:t>24</w:t>
      </w:r>
      <w:r>
        <w:rPr>
          <w:rFonts w:hint="eastAsia" w:ascii="Times New Roman" w:hAnsi="Times New Roman" w:eastAsia="方正仿宋_GBK"/>
          <w:sz w:val="32"/>
          <w:szCs w:val="32"/>
        </w:rPr>
        <w:t>个座席接入UPS的需求，需在15楼机房增加UPS主机一台，配备</w:t>
      </w:r>
      <w:r>
        <w:rPr>
          <w:rFonts w:hint="eastAsia" w:ascii="Times New Roman" w:hAnsi="Times New Roman" w:eastAsia="方正仿宋_GBK"/>
          <w:sz w:val="32"/>
          <w:szCs w:val="32"/>
          <w:lang w:val="en-US" w:eastAsia="zh-CN"/>
        </w:rPr>
        <w:t>65</w:t>
      </w:r>
      <w:r>
        <w:rPr>
          <w:rFonts w:hint="eastAsia" w:ascii="Times New Roman" w:hAnsi="Times New Roman" w:eastAsia="方正仿宋_GBK"/>
          <w:sz w:val="32"/>
          <w:szCs w:val="32"/>
        </w:rPr>
        <w:t>AH电池</w:t>
      </w:r>
      <w:r>
        <w:rPr>
          <w:rFonts w:hint="eastAsia" w:ascii="Times New Roman" w:hAnsi="Times New Roman" w:eastAsia="方正仿宋_GBK"/>
          <w:sz w:val="32"/>
          <w:szCs w:val="32"/>
          <w:lang w:val="en-US" w:eastAsia="zh-CN"/>
        </w:rPr>
        <w:t>32</w:t>
      </w:r>
      <w:r>
        <w:rPr>
          <w:rFonts w:hint="eastAsia" w:ascii="Times New Roman" w:hAnsi="Times New Roman" w:eastAsia="方正仿宋_GBK"/>
          <w:sz w:val="32"/>
          <w:szCs w:val="32"/>
        </w:rPr>
        <w:t>组及电池柜、配电箱等配套设备</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lang w:val="en-US" w:eastAsia="zh-CN"/>
        </w:rPr>
        <w:t>并</w:t>
      </w:r>
      <w:r>
        <w:rPr>
          <w:rFonts w:hint="eastAsia" w:ascii="Times New Roman" w:hAnsi="Times New Roman" w:eastAsia="方正仿宋_GBK"/>
          <w:sz w:val="32"/>
          <w:szCs w:val="32"/>
        </w:rPr>
        <w:t>对</w:t>
      </w:r>
      <w:r>
        <w:rPr>
          <w:rFonts w:hint="eastAsia" w:ascii="Times New Roman" w:hAnsi="Times New Roman" w:eastAsia="方正仿宋_GBK"/>
          <w:sz w:val="32"/>
          <w:szCs w:val="32"/>
          <w:lang w:val="en-US" w:eastAsia="zh-CN"/>
        </w:rPr>
        <w:t>施工改造</w:t>
      </w:r>
      <w:r>
        <w:rPr>
          <w:rFonts w:hint="eastAsia" w:ascii="Times New Roman" w:hAnsi="Times New Roman" w:eastAsia="方正仿宋_GBK"/>
          <w:sz w:val="32"/>
          <w:szCs w:val="32"/>
        </w:rPr>
        <w:t>过程中涉及破坏的静电地板，地毯及墙面进行修补。</w:t>
      </w:r>
      <w:r>
        <w:rPr>
          <w:rFonts w:hint="eastAsia" w:ascii="Times New Roman" w:hAnsi="Times New Roman" w:eastAsia="方正仿宋_GBK" w:cs="Times New Roman"/>
          <w:sz w:val="32"/>
          <w:szCs w:val="32"/>
          <w:lang w:val="en-US" w:eastAsia="zh-CN"/>
        </w:rPr>
        <w:t>UPS主机及电池提供3年免费维保服务，每年进行充放电及性能检测。</w:t>
      </w:r>
    </w:p>
    <w:p>
      <w:pPr>
        <w:snapToGrid w:val="0"/>
        <w:spacing w:line="590" w:lineRule="exact"/>
        <w:ind w:firstLine="640" w:firstLineChars="200"/>
        <w:jc w:val="left"/>
        <w:rPr>
          <w:rFonts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lang w:val="en-US" w:eastAsia="zh-CN"/>
        </w:rPr>
        <w:t>二</w:t>
      </w:r>
      <w:r>
        <w:rPr>
          <w:rFonts w:hint="eastAsia" w:ascii="方正黑体简体" w:hAnsi="方正黑体简体" w:eastAsia="方正黑体简体" w:cs="方正黑体简体"/>
          <w:kern w:val="0"/>
          <w:sz w:val="32"/>
          <w:szCs w:val="32"/>
        </w:rPr>
        <w:t>、</w:t>
      </w:r>
      <w:r>
        <w:rPr>
          <w:rFonts w:hint="eastAsia" w:ascii="方正黑体简体" w:hAnsi="方正黑体简体" w:eastAsia="方正黑体简体" w:cs="方正黑体简体"/>
          <w:kern w:val="0"/>
          <w:sz w:val="32"/>
          <w:szCs w:val="32"/>
          <w:lang w:val="en-US" w:eastAsia="zh-CN"/>
        </w:rPr>
        <w:t>实施</w:t>
      </w:r>
      <w:r>
        <w:rPr>
          <w:rFonts w:hint="eastAsia" w:ascii="方正黑体简体" w:hAnsi="方正黑体简体" w:eastAsia="方正黑体简体" w:cs="方正黑体简体"/>
          <w:kern w:val="0"/>
          <w:sz w:val="32"/>
          <w:szCs w:val="32"/>
        </w:rPr>
        <w:t>内容</w:t>
      </w:r>
    </w:p>
    <w:p>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1.在政务中心停车楼15楼设备间配置U</w:t>
      </w:r>
      <w:r>
        <w:rPr>
          <w:rFonts w:ascii="Times New Roman" w:hAnsi="Times New Roman" w:eastAsia="方正仿宋_GBK"/>
          <w:sz w:val="32"/>
          <w:szCs w:val="32"/>
        </w:rPr>
        <w:t>PS</w:t>
      </w:r>
      <w:r>
        <w:rPr>
          <w:rFonts w:hint="eastAsia" w:ascii="Times New Roman" w:hAnsi="Times New Roman" w:eastAsia="方正仿宋_GBK"/>
          <w:sz w:val="32"/>
          <w:szCs w:val="32"/>
        </w:rPr>
        <w:t>主机，电池组及配套配电箱。</w:t>
      </w:r>
    </w:p>
    <w:p>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2.在政务中心停车楼15楼设备间</w:t>
      </w:r>
      <w:r>
        <w:rPr>
          <w:rFonts w:hint="eastAsia" w:ascii="Times New Roman" w:hAnsi="Times New Roman" w:eastAsia="方正仿宋_GBK"/>
          <w:sz w:val="32"/>
          <w:szCs w:val="32"/>
          <w:lang w:val="en-US" w:eastAsia="zh-CN"/>
        </w:rPr>
        <w:t>UPS</w:t>
      </w:r>
      <w:r>
        <w:rPr>
          <w:rFonts w:hint="eastAsia" w:ascii="Times New Roman" w:hAnsi="Times New Roman" w:eastAsia="方正仿宋_GBK"/>
          <w:sz w:val="32"/>
          <w:szCs w:val="32"/>
        </w:rPr>
        <w:t>主机与16楼受理大厅配电箱铺设三芯电缆1</w:t>
      </w:r>
      <w:r>
        <w:rPr>
          <w:rFonts w:hint="eastAsia" w:ascii="Times New Roman" w:hAnsi="Times New Roman" w:eastAsia="方正仿宋_GBK"/>
          <w:sz w:val="32"/>
          <w:szCs w:val="32"/>
          <w:lang w:val="en-US" w:eastAsia="zh-CN"/>
        </w:rPr>
        <w:t>2</w:t>
      </w:r>
      <w:r>
        <w:rPr>
          <w:rFonts w:hint="eastAsia" w:ascii="Times New Roman" w:hAnsi="Times New Roman" w:eastAsia="方正仿宋_GBK"/>
          <w:sz w:val="32"/>
          <w:szCs w:val="32"/>
        </w:rPr>
        <w:t>0米，两头配置断路开关。</w:t>
      </w:r>
    </w:p>
    <w:p>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3.对政务中心停车楼</w:t>
      </w:r>
      <w:r>
        <w:rPr>
          <w:rFonts w:hint="eastAsia" w:ascii="Times New Roman" w:hAnsi="Times New Roman" w:eastAsia="方正仿宋_GBK"/>
          <w:sz w:val="32"/>
          <w:szCs w:val="32"/>
          <w:lang w:val="en-US" w:eastAsia="zh-CN"/>
        </w:rPr>
        <w:t>15楼机房、</w:t>
      </w:r>
      <w:r>
        <w:rPr>
          <w:rFonts w:hint="eastAsia" w:ascii="Times New Roman" w:hAnsi="Times New Roman" w:eastAsia="方正仿宋_GBK"/>
          <w:sz w:val="32"/>
          <w:szCs w:val="32"/>
        </w:rPr>
        <w:t>16楼受理大厅中岛及东区</w:t>
      </w:r>
      <w:r>
        <w:rPr>
          <w:rFonts w:hint="eastAsia" w:ascii="Times New Roman" w:hAnsi="Times New Roman" w:eastAsia="方正仿宋_GBK"/>
          <w:sz w:val="32"/>
          <w:szCs w:val="32"/>
          <w:lang w:val="en-US" w:eastAsia="zh-CN"/>
        </w:rPr>
        <w:t>24</w:t>
      </w:r>
      <w:r>
        <w:rPr>
          <w:rFonts w:hint="eastAsia" w:ascii="Times New Roman" w:hAnsi="Times New Roman" w:eastAsia="方正仿宋_GBK"/>
          <w:sz w:val="32"/>
          <w:szCs w:val="32"/>
        </w:rPr>
        <w:t>个</w:t>
      </w:r>
      <w:r>
        <w:rPr>
          <w:rFonts w:hint="eastAsia" w:ascii="Times New Roman" w:hAnsi="Times New Roman" w:eastAsia="方正仿宋_GBK"/>
          <w:sz w:val="32"/>
          <w:szCs w:val="32"/>
          <w:lang w:val="en-US" w:eastAsia="zh-CN"/>
        </w:rPr>
        <w:t>座</w:t>
      </w:r>
      <w:r>
        <w:rPr>
          <w:rFonts w:hint="eastAsia" w:ascii="Times New Roman" w:hAnsi="Times New Roman" w:eastAsia="方正仿宋_GBK"/>
          <w:sz w:val="32"/>
          <w:szCs w:val="32"/>
        </w:rPr>
        <w:t>席的电源进行改造，接入</w:t>
      </w:r>
      <w:r>
        <w:rPr>
          <w:rFonts w:hint="eastAsia" w:ascii="Times New Roman" w:hAnsi="Times New Roman" w:eastAsia="方正仿宋_GBK"/>
          <w:sz w:val="32"/>
          <w:szCs w:val="32"/>
          <w:lang w:val="en-US" w:eastAsia="zh-CN"/>
        </w:rPr>
        <w:t>UPS</w:t>
      </w:r>
      <w:r>
        <w:rPr>
          <w:rFonts w:hint="eastAsia" w:ascii="Times New Roman" w:hAnsi="Times New Roman" w:eastAsia="方正仿宋_GBK"/>
          <w:sz w:val="32"/>
          <w:szCs w:val="32"/>
        </w:rPr>
        <w:t>配电系统。</w:t>
      </w:r>
    </w:p>
    <w:p>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4.对项目实施过程中涉及破坏的静电地板，地毯及墙面进行修补。</w:t>
      </w:r>
    </w:p>
    <w:p>
      <w:pPr>
        <w:snapToGrid w:val="0"/>
        <w:spacing w:line="590" w:lineRule="exact"/>
        <w:ind w:firstLine="640" w:firstLineChars="200"/>
        <w:jc w:val="left"/>
        <w:rPr>
          <w:rFonts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lang w:val="en-US" w:eastAsia="zh-CN"/>
        </w:rPr>
        <w:t>三</w:t>
      </w:r>
      <w:r>
        <w:rPr>
          <w:rFonts w:hint="eastAsia" w:ascii="方正黑体简体" w:hAnsi="方正黑体简体" w:eastAsia="方正黑体简体" w:cs="方正黑体简体"/>
          <w:kern w:val="0"/>
          <w:sz w:val="32"/>
          <w:szCs w:val="32"/>
        </w:rPr>
        <w:t>、施工周期</w:t>
      </w:r>
    </w:p>
    <w:p>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由于</w:t>
      </w:r>
      <w:r>
        <w:rPr>
          <w:rFonts w:hint="eastAsia" w:ascii="Times New Roman" w:hAnsi="Times New Roman" w:eastAsia="方正仿宋_GBK"/>
          <w:sz w:val="32"/>
          <w:szCs w:val="32"/>
          <w:lang w:val="en-US" w:eastAsia="zh-CN"/>
        </w:rPr>
        <w:t>施工会产生噪音等影响，因</w:t>
      </w:r>
      <w:r>
        <w:rPr>
          <w:rFonts w:hint="eastAsia" w:ascii="Times New Roman" w:hAnsi="Times New Roman" w:eastAsia="方正仿宋_GBK"/>
          <w:sz w:val="32"/>
          <w:szCs w:val="32"/>
        </w:rPr>
        <w:t>12345平台的</w:t>
      </w:r>
      <w:r>
        <w:rPr>
          <w:rFonts w:hint="eastAsia" w:ascii="Times New Roman" w:hAnsi="Times New Roman" w:eastAsia="方正仿宋_GBK"/>
          <w:sz w:val="32"/>
          <w:szCs w:val="32"/>
          <w:lang w:val="en-US" w:eastAsia="zh-CN"/>
        </w:rPr>
        <w:t>话务</w:t>
      </w:r>
      <w:r>
        <w:rPr>
          <w:rFonts w:hint="eastAsia" w:ascii="Times New Roman" w:hAnsi="Times New Roman" w:eastAsia="方正仿宋_GBK"/>
          <w:sz w:val="32"/>
          <w:szCs w:val="32"/>
        </w:rPr>
        <w:t>工作特点，无法在日常办公时间进行施工，只能在夜间</w:t>
      </w:r>
      <w:r>
        <w:rPr>
          <w:rFonts w:hint="eastAsia" w:ascii="Times New Roman" w:hAnsi="Times New Roman" w:eastAsia="方正仿宋_GBK"/>
          <w:sz w:val="32"/>
          <w:szCs w:val="32"/>
          <w:lang w:val="en-US" w:eastAsia="zh-CN"/>
        </w:rPr>
        <w:t>受理人员及话务量相对较少的</w:t>
      </w:r>
      <w:r>
        <w:rPr>
          <w:rFonts w:hint="eastAsia" w:ascii="Times New Roman" w:hAnsi="Times New Roman" w:eastAsia="方正仿宋_GBK"/>
          <w:sz w:val="32"/>
          <w:szCs w:val="32"/>
        </w:rPr>
        <w:t>时间进行施工，</w:t>
      </w:r>
      <w:r>
        <w:rPr>
          <w:rFonts w:hint="eastAsia" w:ascii="Times New Roman" w:hAnsi="Times New Roman" w:eastAsia="方正仿宋_GBK"/>
          <w:sz w:val="32"/>
          <w:szCs w:val="32"/>
          <w:lang w:val="en-US" w:eastAsia="zh-CN"/>
        </w:rPr>
        <w:t>要求</w:t>
      </w:r>
      <w:bookmarkStart w:id="2" w:name="_GoBack"/>
      <w:bookmarkEnd w:id="2"/>
      <w:r>
        <w:rPr>
          <w:rFonts w:hint="eastAsia" w:ascii="Times New Roman" w:hAnsi="Times New Roman" w:eastAsia="方正仿宋_GBK"/>
          <w:sz w:val="32"/>
          <w:szCs w:val="32"/>
        </w:rPr>
        <w:t>一周</w:t>
      </w:r>
      <w:r>
        <w:rPr>
          <w:rFonts w:hint="eastAsia" w:ascii="Times New Roman" w:hAnsi="Times New Roman" w:eastAsia="方正仿宋_GBK"/>
          <w:sz w:val="32"/>
          <w:szCs w:val="32"/>
          <w:lang w:val="en-US" w:eastAsia="zh-CN"/>
        </w:rPr>
        <w:t>内</w:t>
      </w:r>
      <w:r>
        <w:rPr>
          <w:rFonts w:hint="eastAsia" w:ascii="Times New Roman" w:hAnsi="Times New Roman" w:eastAsia="方正仿宋_GBK"/>
          <w:sz w:val="32"/>
          <w:szCs w:val="32"/>
        </w:rPr>
        <w:t>完成</w:t>
      </w:r>
      <w:r>
        <w:rPr>
          <w:rFonts w:hint="eastAsia" w:ascii="Times New Roman" w:hAnsi="Times New Roman" w:eastAsia="方正仿宋_GBK"/>
          <w:sz w:val="32"/>
          <w:szCs w:val="32"/>
          <w:lang w:val="en-US" w:eastAsia="zh-CN"/>
        </w:rPr>
        <w:t>施工</w:t>
      </w:r>
      <w:r>
        <w:rPr>
          <w:rFonts w:hint="eastAsia" w:ascii="Times New Roman" w:hAnsi="Times New Roman" w:eastAsia="方正仿宋_GBK"/>
          <w:sz w:val="32"/>
          <w:szCs w:val="32"/>
        </w:rPr>
        <w:t>。</w:t>
      </w:r>
    </w:p>
    <w:p>
      <w:pPr>
        <w:snapToGrid w:val="0"/>
        <w:spacing w:line="590" w:lineRule="exact"/>
        <w:ind w:firstLine="640" w:firstLineChars="200"/>
        <w:jc w:val="left"/>
        <w:rPr>
          <w:rFonts w:ascii="方正黑体简体" w:hAnsi="方正黑体简体" w:eastAsia="方正黑体简体" w:cs="方正黑体简体"/>
          <w:kern w:val="0"/>
          <w:sz w:val="32"/>
          <w:szCs w:val="32"/>
        </w:rPr>
      </w:pPr>
      <w:bookmarkStart w:id="0" w:name="OLE_LINK5"/>
      <w:bookmarkStart w:id="1" w:name="OLE_LINK6"/>
      <w:r>
        <w:rPr>
          <w:rFonts w:hint="eastAsia" w:ascii="方正黑体简体" w:hAnsi="方正黑体简体" w:eastAsia="方正黑体简体" w:cs="方正黑体简体"/>
          <w:kern w:val="0"/>
          <w:sz w:val="32"/>
          <w:szCs w:val="32"/>
          <w:lang w:val="en-US" w:eastAsia="zh-CN"/>
        </w:rPr>
        <w:t>四</w:t>
      </w:r>
      <w:r>
        <w:rPr>
          <w:rFonts w:hint="eastAsia" w:ascii="方正黑体简体" w:hAnsi="方正黑体简体" w:eastAsia="方正黑体简体" w:cs="方正黑体简体"/>
          <w:kern w:val="0"/>
          <w:sz w:val="32"/>
          <w:szCs w:val="32"/>
        </w:rPr>
        <w:t>、</w:t>
      </w:r>
      <w:r>
        <w:rPr>
          <w:rFonts w:hint="eastAsia" w:ascii="方正黑体简体" w:hAnsi="方正黑体简体" w:eastAsia="方正黑体简体" w:cs="方正黑体简体"/>
          <w:kern w:val="0"/>
          <w:sz w:val="32"/>
          <w:szCs w:val="32"/>
          <w:lang w:val="en-US" w:eastAsia="zh-CN"/>
        </w:rPr>
        <w:t>实施</w:t>
      </w:r>
      <w:r>
        <w:rPr>
          <w:rFonts w:hint="eastAsia" w:ascii="方正黑体简体" w:hAnsi="方正黑体简体" w:eastAsia="方正黑体简体" w:cs="方正黑体简体"/>
          <w:kern w:val="0"/>
          <w:sz w:val="32"/>
          <w:szCs w:val="32"/>
        </w:rPr>
        <w:t>清单</w:t>
      </w:r>
    </w:p>
    <w:bookmarkEnd w:id="0"/>
    <w:bookmarkEnd w:id="1"/>
    <w:tbl>
      <w:tblPr>
        <w:tblStyle w:val="13"/>
        <w:tblW w:w="8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38"/>
        <w:gridCol w:w="1377"/>
        <w:gridCol w:w="3532"/>
        <w:gridCol w:w="737"/>
        <w:gridCol w:w="750"/>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序号</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名称</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推荐参数</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数量</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单位</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建议品牌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1"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UPS主机</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容量10KVA，最高可荷载9000W，电压范围 120-275VAC，频率范围 40Hz-70Hz。输入 连接 单相二线+接地，输出电压 220VAC，输出精度 ±1%。</w:t>
            </w:r>
          </w:p>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输出频率 50/60Hz士0.2Hz，回充时间 5小时回充90%，运行环境温度 0-40℃，环境参数  运行环境湿度 20-90%(无凝露)， 嗓声 &lt;50dB @距离1米。</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台</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 xml:space="preserve">山特，维缔 ，APC ，伊顿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6"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65AH电池</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设计寿命：10 年，工作温度范围：-20℃ ~55℃，</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lang w:val="en-US"/>
              </w:rPr>
            </w:pPr>
            <w:r>
              <w:rPr>
                <w:rFonts w:hint="eastAsia" w:ascii="等线" w:hAnsi="等线" w:eastAsia="等线" w:cs="等线"/>
                <w:i w:val="0"/>
                <w:iCs w:val="0"/>
                <w:color w:val="000000"/>
                <w:kern w:val="0"/>
                <w:sz w:val="22"/>
                <w:szCs w:val="22"/>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节</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 xml:space="preserve">山特，维缔 ，APC ，伊顿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电池柜</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台</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 xml:space="preserve">山特，维缔 ，APC ，伊顿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断路开关及配电箱</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施耐德，ABB，西门子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电缆辅材及布线</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静电地板，地毯及墙面维修</w:t>
            </w:r>
          </w:p>
        </w:tc>
        <w:tc>
          <w:tcPr>
            <w:tcW w:w="3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r>
    </w:tbl>
    <w:p>
      <w:pPr>
        <w:rPr>
          <w:rFonts w:ascii="Times New Roman" w:hAnsi="Times New Roman"/>
        </w:rPr>
      </w:pPr>
    </w:p>
    <w:p>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五</w:t>
      </w:r>
      <w:r>
        <w:rPr>
          <w:rFonts w:hint="eastAsia" w:ascii="Times New Roman" w:hAnsi="Times New Roman" w:eastAsia="方正黑体_GBK" w:cs="Times New Roman"/>
          <w:sz w:val="32"/>
          <w:szCs w:val="32"/>
        </w:rPr>
        <w:t>、付款条件</w:t>
      </w:r>
    </w:p>
    <w:p>
      <w:pPr>
        <w:keepNext w:val="0"/>
        <w:keepLines w:val="0"/>
        <w:pageBreakBefore w:val="0"/>
        <w:kinsoku/>
        <w:overflowPunct/>
        <w:topLinePunct w:val="0"/>
        <w:autoSpaceDE/>
        <w:autoSpaceDN/>
        <w:bidi w:val="0"/>
        <w:adjustRightInd w:val="0"/>
        <w:snapToGrid w:val="0"/>
        <w:spacing w:line="59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成交签订合同一周内支付合同总额50%，施工完成验收通过后支付合同总额50%。</w:t>
      </w:r>
    </w:p>
    <w:p/>
    <w:p/>
    <w:p>
      <w:pPr>
        <w:keepNext w:val="0"/>
        <w:keepLines w:val="0"/>
        <w:pageBreakBefore w:val="0"/>
        <w:wordWrap/>
        <w:overflowPunct/>
        <w:bidi w:val="0"/>
        <w:spacing w:line="520" w:lineRule="exact"/>
        <w:ind w:left="-630" w:leftChars="-300" w:firstLine="700" w:firstLineChars="219"/>
        <w:textAlignment w:val="auto"/>
        <w:rPr>
          <w:rFonts w:hint="eastAsia" w:ascii="宋体" w:hAnsi="宋体" w:eastAsia="仿宋_GB2312" w:cs="宋体"/>
          <w:color w:val="auto"/>
          <w:sz w:val="24"/>
          <w:highlight w:val="none"/>
          <w:lang w:val="en-US" w:eastAsia="zh-CN"/>
        </w:rPr>
      </w:pPr>
      <w:r>
        <w:rPr>
          <w:rFonts w:hint="eastAsia" w:ascii="Times New Roman" w:hAnsi="Times New Roman" w:eastAsia="仿宋_GB2312" w:cs="Times New Roman"/>
          <w:snapToGrid w:val="0"/>
          <w:kern w:val="0"/>
          <w:sz w:val="32"/>
          <w:szCs w:val="32"/>
          <w:lang w:val="en-US" w:eastAsia="zh-CN" w:bidi="ar-SA"/>
        </w:rPr>
        <w:t>附件</w:t>
      </w:r>
      <w:r>
        <w:rPr>
          <w:rFonts w:hint="default" w:ascii="Times New Roman" w:hAnsi="Times New Roman" w:eastAsia="仿宋_GB2312" w:cs="Times New Roman"/>
          <w:snapToGrid w:val="0"/>
          <w:kern w:val="0"/>
          <w:sz w:val="32"/>
          <w:szCs w:val="32"/>
          <w:lang w:val="en-US" w:eastAsia="zh-CN" w:bidi="ar-SA"/>
        </w:rPr>
        <w:t>2</w:t>
      </w:r>
      <w:r>
        <w:rPr>
          <w:rFonts w:hint="eastAsia" w:ascii="Times New Roman" w:hAnsi="Times New Roman" w:eastAsia="仿宋_GB2312" w:cs="Times New Roman"/>
          <w:snapToGrid w:val="0"/>
          <w:kern w:val="0"/>
          <w:sz w:val="32"/>
          <w:szCs w:val="32"/>
          <w:lang w:val="en-US" w:eastAsia="zh-CN" w:bidi="ar-SA"/>
        </w:rPr>
        <w:t>：</w:t>
      </w:r>
      <w:r>
        <w:rPr>
          <w:rFonts w:hint="eastAsia" w:ascii="仿宋" w:hAnsi="仿宋" w:eastAsia="仿宋" w:cs="仿宋"/>
          <w:b/>
          <w:bCs/>
          <w:color w:val="auto"/>
          <w:sz w:val="24"/>
          <w:highlight w:val="none"/>
          <w:lang w:val="en-US" w:eastAsia="zh-CN"/>
        </w:rPr>
        <w:t xml:space="preserve"> </w:t>
      </w: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bCs/>
          <w:color w:val="auto"/>
          <w:sz w:val="24"/>
          <w:highlight w:val="none"/>
        </w:rPr>
      </w:pP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负责人</w:t>
      </w:r>
      <w:r>
        <w:rPr>
          <w:rFonts w:hint="eastAsia" w:ascii="宋体" w:hAnsi="宋体" w:cs="宋体"/>
          <w:b/>
          <w:bCs/>
          <w:color w:val="auto"/>
          <w:sz w:val="24"/>
          <w:highlight w:val="none"/>
        </w:rPr>
        <w:t>身份证明</w:t>
      </w:r>
    </w:p>
    <w:p>
      <w:pPr>
        <w:keepNext w:val="0"/>
        <w:keepLines w:val="0"/>
        <w:pageBreakBefore w:val="0"/>
        <w:wordWrap/>
        <w:overflowPunct/>
        <w:bidi w:val="0"/>
        <w:spacing w:line="520" w:lineRule="exact"/>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105" w:leftChars="-5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我公司</w:t>
      </w:r>
      <w:r>
        <w:rPr>
          <w:rFonts w:hint="eastAsia" w:ascii="宋体" w:hAnsi="宋体" w:cs="宋体"/>
          <w:color w:val="auto"/>
          <w:sz w:val="24"/>
          <w:highlight w:val="none"/>
          <w:lang w:eastAsia="zh-CN"/>
        </w:rPr>
        <w:t>负责人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参加贵单位组织的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（采购项目名称)项目采购活动，全权代表我公司处理</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 xml:space="preserve">的有关事宜。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附：</w:t>
      </w:r>
      <w:r>
        <w:rPr>
          <w:rFonts w:hint="eastAsia" w:ascii="宋体" w:hAnsi="宋体" w:cs="宋体"/>
          <w:color w:val="auto"/>
          <w:sz w:val="24"/>
          <w:highlight w:val="none"/>
          <w:lang w:eastAsia="zh-CN"/>
        </w:rPr>
        <w:t>负责人</w:t>
      </w:r>
      <w:r>
        <w:rPr>
          <w:rFonts w:hint="eastAsia" w:ascii="宋体" w:hAnsi="宋体" w:cs="宋体"/>
          <w:color w:val="auto"/>
          <w:sz w:val="24"/>
          <w:highlight w:val="none"/>
        </w:rPr>
        <w:t>情况：</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u w:val="single"/>
        </w:rPr>
      </w:pPr>
      <w:r>
        <w:rPr>
          <w:rFonts w:hint="eastAsia" w:ascii="宋体" w:hAnsi="宋体" w:cs="宋体"/>
          <w:color w:val="auto"/>
          <w:sz w:val="24"/>
          <w:highlight w:val="none"/>
        </w:rPr>
        <w:t>姓名：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性别：</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身份证号码：</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手机：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传真：</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default" w:ascii="宋体" w:hAnsi="宋体" w:cs="宋体" w:eastAsiaTheme="minorEastAsia"/>
          <w:color w:val="auto"/>
          <w:sz w:val="24"/>
          <w:highlight w:val="none"/>
          <w:lang w:val="en-US" w:eastAsia="zh-CN"/>
        </w:rPr>
      </w:pPr>
      <w:r>
        <w:rPr>
          <w:rFonts w:hint="eastAsia" w:ascii="宋体" w:hAnsi="宋体" w:cs="宋体"/>
          <w:color w:val="auto"/>
          <w:sz w:val="24"/>
          <w:highlight w:val="none"/>
          <w:lang w:val="en-US" w:eastAsia="zh-CN"/>
        </w:rPr>
        <w:t>身份证复印件另附。</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单位名称（公章）             </w:t>
      </w:r>
      <w:r>
        <w:rPr>
          <w:rFonts w:hint="eastAsia" w:ascii="宋体" w:hAnsi="宋体" w:cs="宋体"/>
          <w:color w:val="auto"/>
          <w:sz w:val="24"/>
          <w:highlight w:val="none"/>
          <w:lang w:eastAsia="zh-CN"/>
        </w:rPr>
        <w:t>负责人</w:t>
      </w:r>
      <w:r>
        <w:rPr>
          <w:rFonts w:hint="eastAsia" w:ascii="宋体" w:hAnsi="宋体" w:cs="宋体"/>
          <w:color w:val="auto"/>
          <w:sz w:val="24"/>
          <w:highlight w:val="none"/>
        </w:rPr>
        <w:t>（签字或盖章）</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年   月   日                 年   月    日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napToGrid w:val="0"/>
        <w:spacing w:line="520" w:lineRule="exact"/>
        <w:textAlignment w:val="auto"/>
        <w:rPr>
          <w:rFonts w:hint="eastAsia" w:ascii="宋体" w:hAnsi="宋体"/>
          <w:color w:val="auto"/>
          <w:sz w:val="24"/>
          <w:highlight w:val="none"/>
        </w:rPr>
      </w:pPr>
      <w:r>
        <w:rPr>
          <w:rFonts w:hint="eastAsia" w:ascii="宋体" w:hAnsi="宋体" w:cs="宋体"/>
          <w:b/>
          <w:bCs/>
          <w:color w:val="auto"/>
          <w:sz w:val="24"/>
          <w:highlight w:val="none"/>
        </w:rPr>
        <w:br w:type="page"/>
      </w: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bCs/>
          <w:color w:val="auto"/>
          <w:sz w:val="24"/>
          <w:highlight w:val="none"/>
        </w:rPr>
      </w:pP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授权委托书</w:t>
      </w: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bCs/>
          <w:color w:val="auto"/>
          <w:sz w:val="24"/>
          <w:highlight w:val="none"/>
        </w:rPr>
      </w:pPr>
    </w:p>
    <w:p>
      <w:pPr>
        <w:keepNext w:val="0"/>
        <w:keepLines w:val="0"/>
        <w:pageBreakBefore w:val="0"/>
        <w:wordWrap/>
        <w:overflowPunct/>
        <w:bidi w:val="0"/>
        <w:snapToGrid w:val="0"/>
        <w:spacing w:line="520" w:lineRule="exact"/>
        <w:ind w:left="-105" w:leftChars="-5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被授权人的姓名）代表我公司参加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（采购项目名称)项目的采购活动，全权处理一切与该项目</w:t>
      </w:r>
      <w:r>
        <w:rPr>
          <w:rFonts w:hint="eastAsia" w:ascii="宋体" w:hAnsi="宋体" w:cs="宋体"/>
          <w:color w:val="auto"/>
          <w:sz w:val="24"/>
          <w:highlight w:val="none"/>
          <w:lang w:val="en-US" w:eastAsia="zh-CN"/>
        </w:rPr>
        <w:t>有关</w:t>
      </w:r>
      <w:r>
        <w:rPr>
          <w:rFonts w:hint="eastAsia" w:ascii="宋体" w:hAnsi="宋体" w:cs="宋体"/>
          <w:color w:val="auto"/>
          <w:sz w:val="24"/>
          <w:highlight w:val="none"/>
        </w:rPr>
        <w:t xml:space="preserve">的事务。其在办理上述事宜过程中所签署的所有文件我公司均予以承认。  </w:t>
      </w:r>
    </w:p>
    <w:p>
      <w:pPr>
        <w:keepNext w:val="0"/>
        <w:keepLines w:val="0"/>
        <w:pageBreakBefore w:val="0"/>
        <w:wordWrap/>
        <w:overflowPunct/>
        <w:bidi w:val="0"/>
        <w:snapToGrid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被授权人无转委托权。特此委托。</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附：被授权人情况：</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u w:val="single"/>
        </w:rPr>
      </w:pPr>
      <w:r>
        <w:rPr>
          <w:rFonts w:hint="eastAsia" w:ascii="宋体" w:hAnsi="宋体" w:cs="宋体"/>
          <w:color w:val="auto"/>
          <w:sz w:val="24"/>
          <w:highlight w:val="none"/>
        </w:rPr>
        <w:t>姓名：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性别：</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身份证号码：</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手机：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传真：</w:t>
      </w:r>
      <w:r>
        <w:rPr>
          <w:rFonts w:hint="eastAsia" w:ascii="宋体" w:hAnsi="宋体" w:cs="宋体"/>
          <w:color w:val="auto"/>
          <w:sz w:val="24"/>
          <w:highlight w:val="none"/>
          <w:u w:val="single"/>
        </w:rPr>
        <w:t xml:space="preserve">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default" w:ascii="宋体" w:hAnsi="宋体" w:cs="宋体" w:eastAsiaTheme="minorEastAsia"/>
          <w:color w:val="auto"/>
          <w:sz w:val="24"/>
          <w:highlight w:val="none"/>
          <w:lang w:val="en-US" w:eastAsia="zh-CN"/>
        </w:rPr>
      </w:pPr>
      <w:r>
        <w:rPr>
          <w:rFonts w:hint="eastAsia" w:ascii="宋体" w:hAnsi="宋体" w:cs="宋体"/>
          <w:color w:val="auto"/>
          <w:sz w:val="24"/>
          <w:highlight w:val="none"/>
          <w:lang w:val="en-US" w:eastAsia="zh-CN"/>
        </w:rPr>
        <w:t>身份证复印件另附。</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单位名称（公章）              </w:t>
      </w:r>
      <w:r>
        <w:rPr>
          <w:rFonts w:hint="eastAsia" w:ascii="宋体" w:hAnsi="宋体" w:cs="宋体"/>
          <w:color w:val="auto"/>
          <w:sz w:val="24"/>
          <w:highlight w:val="none"/>
          <w:lang w:eastAsia="zh-CN"/>
        </w:rPr>
        <w:t>负责人</w:t>
      </w:r>
      <w:r>
        <w:rPr>
          <w:rFonts w:hint="eastAsia" w:ascii="宋体" w:hAnsi="宋体" w:cs="宋体"/>
          <w:color w:val="auto"/>
          <w:sz w:val="24"/>
          <w:highlight w:val="none"/>
        </w:rPr>
        <w:t>（签字或盖章）</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年   月   日                        年   月    日  </w:t>
      </w: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pacing w:line="520" w:lineRule="exact"/>
        <w:ind w:left="-630" w:leftChars="-300" w:firstLine="525" w:firstLineChars="219"/>
        <w:textAlignment w:val="auto"/>
        <w:rPr>
          <w:rFonts w:hint="eastAsia" w:ascii="宋体" w:hAnsi="宋体" w:cs="宋体"/>
          <w:color w:val="auto"/>
          <w:sz w:val="24"/>
          <w:highlight w:val="none"/>
        </w:rPr>
      </w:pPr>
    </w:p>
    <w:p>
      <w:pPr>
        <w:keepNext w:val="0"/>
        <w:keepLines w:val="0"/>
        <w:pageBreakBefore w:val="0"/>
        <w:wordWrap/>
        <w:overflowPunct/>
        <w:bidi w:val="0"/>
        <w:snapToGrid w:val="0"/>
        <w:spacing w:before="468" w:beforeLines="150" w:after="156" w:afterLines="50" w:line="520" w:lineRule="exact"/>
        <w:jc w:val="center"/>
        <w:textAlignment w:val="auto"/>
        <w:outlineLvl w:val="4"/>
        <w:rPr>
          <w:rFonts w:hint="eastAsia" w:ascii="宋体" w:hAnsi="宋体" w:cs="宋体"/>
          <w:b/>
          <w:bCs/>
          <w:color w:val="auto"/>
          <w:sz w:val="28"/>
          <w:szCs w:val="28"/>
          <w:highlight w:val="none"/>
        </w:rPr>
      </w:pPr>
      <w:r>
        <w:rPr>
          <w:rFonts w:ascii="宋体" w:hAnsi="宋体" w:cs="宋体"/>
          <w:b/>
          <w:bCs/>
          <w:color w:val="auto"/>
          <w:sz w:val="28"/>
          <w:szCs w:val="28"/>
          <w:highlight w:val="none"/>
        </w:rPr>
        <w:br w:type="page"/>
      </w:r>
      <w:r>
        <w:rPr>
          <w:rFonts w:hint="eastAsia" w:ascii="宋体" w:hAnsi="宋体" w:cs="宋体"/>
          <w:b/>
          <w:bCs/>
          <w:color w:val="auto"/>
          <w:sz w:val="28"/>
          <w:szCs w:val="28"/>
          <w:highlight w:val="none"/>
        </w:rPr>
        <w:t>无重大违法记录声明</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rPr>
        <w:t>我单位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（供应商名称）</w:t>
      </w:r>
      <w:r>
        <w:rPr>
          <w:rFonts w:hint="eastAsia" w:ascii="宋体" w:hAnsi="宋体" w:eastAsia="宋体" w:cs="宋体"/>
          <w:color w:val="auto"/>
          <w:sz w:val="24"/>
          <w:szCs w:val="24"/>
          <w:highlight w:val="none"/>
        </w:rPr>
        <w:t>郑重声明：</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参加本次政府采购活动前3年内，我公司在经营活动中没有因违法经营受到刑事处罚或者责令停产停业、吊销许可证或者执照、较大数额罚款等行政处罚。</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w:t>
      </w:r>
      <w:r>
        <w:rPr>
          <w:rFonts w:hint="eastAsia" w:ascii="宋体" w:hAnsi="宋体" w:cs="宋体"/>
          <w:color w:val="auto"/>
          <w:sz w:val="24"/>
          <w:szCs w:val="24"/>
          <w:highlight w:val="none"/>
          <w:lang w:val="en-US" w:eastAsia="zh-CN"/>
        </w:rPr>
        <w:t>本项目</w:t>
      </w:r>
      <w:r>
        <w:rPr>
          <w:rFonts w:hint="eastAsia" w:ascii="宋体" w:hAnsi="宋体" w:eastAsia="宋体" w:cs="宋体"/>
          <w:color w:val="auto"/>
          <w:sz w:val="24"/>
          <w:szCs w:val="24"/>
          <w:highlight w:val="none"/>
        </w:rPr>
        <w:t>投标截止时间</w:t>
      </w:r>
      <w:r>
        <w:rPr>
          <w:rFonts w:hint="eastAsia" w:ascii="宋体" w:hAnsi="宋体" w:cs="宋体"/>
          <w:color w:val="auto"/>
          <w:sz w:val="24"/>
          <w:szCs w:val="24"/>
          <w:highlight w:val="none"/>
          <w:lang w:val="en-US" w:eastAsia="zh-CN"/>
        </w:rPr>
        <w:t>前</w:t>
      </w:r>
      <w:r>
        <w:rPr>
          <w:rFonts w:hint="eastAsia" w:ascii="宋体" w:hAnsi="宋体" w:eastAsia="宋体" w:cs="宋体"/>
          <w:color w:val="auto"/>
          <w:sz w:val="24"/>
          <w:szCs w:val="24"/>
          <w:highlight w:val="none"/>
        </w:rPr>
        <w:t>，没有被“信用中国”（www.creditchina.gov.cn）、“中国政府采购网”（www.ccgp.gov.cn）网站列入失信被执行人、重大税收违法案件当事人名单、政府采购严重违法失信行为记录名单。</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hAnsi="宋体" w:cs="宋体"/>
          <w:color w:val="auto"/>
          <w:sz w:val="24"/>
          <w:szCs w:val="24"/>
          <w:highlight w:val="none"/>
        </w:rPr>
      </w:pPr>
      <w:r>
        <w:rPr>
          <w:rFonts w:hint="eastAsia" w:hAnsi="宋体" w:cs="宋体"/>
          <w:color w:val="auto"/>
          <w:sz w:val="24"/>
          <w:szCs w:val="24"/>
          <w:highlight w:val="none"/>
        </w:rPr>
        <w:t xml:space="preserve">                                                        声明人：（公章）</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cs="宋体"/>
          <w:color w:val="auto"/>
          <w:sz w:val="24"/>
          <w:szCs w:val="24"/>
          <w:highlight w:val="none"/>
        </w:rPr>
      </w:pPr>
      <w:r>
        <w:rPr>
          <w:rFonts w:hint="eastAsia" w:hAnsi="宋体" w:cs="宋体"/>
          <w:color w:val="auto"/>
          <w:sz w:val="24"/>
          <w:szCs w:val="24"/>
          <w:highlight w:val="none"/>
        </w:rPr>
        <w:t xml:space="preserve">                                                  年     月    日</w:t>
      </w:r>
    </w:p>
    <w:p>
      <w:pPr>
        <w:keepNext w:val="0"/>
        <w:keepLines w:val="0"/>
        <w:pageBreakBefore w:val="0"/>
        <w:wordWrap/>
        <w:overflowPunct/>
        <w:bidi w:val="0"/>
        <w:snapToGrid w:val="0"/>
        <w:spacing w:line="520" w:lineRule="exact"/>
        <w:ind w:left="-630" w:leftChars="-300" w:firstLine="765" w:firstLineChars="319"/>
        <w:textAlignment w:val="auto"/>
        <w:rPr>
          <w:rFonts w:hint="eastAsia" w:ascii="宋体" w:hAnsi="宋体" w:cs="宋体"/>
          <w:bCs/>
          <w:color w:val="auto"/>
          <w:sz w:val="24"/>
          <w:highlight w:val="none"/>
        </w:rPr>
      </w:pPr>
      <w:r>
        <w:rPr>
          <w:rFonts w:hint="eastAsia" w:ascii="仿宋_GB2312" w:hAnsi="黑体" w:eastAsia="仿宋_GB2312"/>
          <w:color w:val="auto"/>
          <w:sz w:val="24"/>
          <w:highlight w:val="none"/>
        </w:rPr>
        <w:br w:type="page"/>
      </w:r>
    </w:p>
    <w:p>
      <w:pPr>
        <w:keepNext w:val="0"/>
        <w:keepLines w:val="0"/>
        <w:pageBreakBefore w:val="0"/>
        <w:wordWrap/>
        <w:overflowPunct/>
        <w:bidi w:val="0"/>
        <w:spacing w:line="520" w:lineRule="exact"/>
        <w:ind w:left="-630" w:leftChars="-300" w:firstLine="528" w:firstLineChars="219"/>
        <w:jc w:val="center"/>
        <w:textAlignment w:val="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询价</w:t>
      </w:r>
      <w:r>
        <w:rPr>
          <w:rFonts w:hint="eastAsia" w:ascii="宋体" w:hAnsi="宋体" w:cs="宋体"/>
          <w:b/>
          <w:color w:val="auto"/>
          <w:sz w:val="24"/>
          <w:highlight w:val="none"/>
        </w:rPr>
        <w:t>响应报价</w:t>
      </w:r>
      <w:r>
        <w:rPr>
          <w:rFonts w:hint="eastAsia" w:ascii="宋体" w:hAnsi="宋体" w:cs="宋体"/>
          <w:b/>
          <w:color w:val="auto"/>
          <w:sz w:val="24"/>
          <w:highlight w:val="none"/>
          <w:lang w:val="en-US" w:eastAsia="zh-CN"/>
        </w:rPr>
        <w:t>明细</w:t>
      </w:r>
      <w:r>
        <w:rPr>
          <w:rFonts w:hint="eastAsia" w:ascii="宋体" w:hAnsi="宋体" w:cs="宋体"/>
          <w:b/>
          <w:color w:val="auto"/>
          <w:sz w:val="24"/>
          <w:highlight w:val="none"/>
        </w:rPr>
        <w:t>表（</w:t>
      </w:r>
      <w:r>
        <w:rPr>
          <w:rFonts w:hint="eastAsia" w:ascii="宋体" w:hAnsi="宋体" w:cs="宋体"/>
          <w:b/>
          <w:color w:val="auto"/>
          <w:sz w:val="24"/>
          <w:highlight w:val="none"/>
          <w:lang w:val="en-US" w:eastAsia="zh-CN"/>
        </w:rPr>
        <w:t>格式可修改</w:t>
      </w:r>
      <w:r>
        <w:rPr>
          <w:rFonts w:hint="eastAsia" w:ascii="宋体" w:hAnsi="宋体" w:cs="宋体"/>
          <w:b/>
          <w:color w:val="auto"/>
          <w:sz w:val="24"/>
          <w:highlight w:val="none"/>
        </w:rPr>
        <w:t>）</w:t>
      </w:r>
    </w:p>
    <w:p>
      <w:pPr>
        <w:pStyle w:val="12"/>
        <w:keepNext w:val="0"/>
        <w:keepLines w:val="0"/>
        <w:pageBreakBefore w:val="0"/>
        <w:wordWrap/>
        <w:overflowPunct/>
        <w:bidi w:val="0"/>
        <w:spacing w:line="520" w:lineRule="exact"/>
        <w:textAlignment w:val="auto"/>
        <w:rPr>
          <w:rFonts w:hint="eastAsia"/>
          <w:color w:val="auto"/>
          <w:highlight w:val="none"/>
        </w:rPr>
      </w:pPr>
    </w:p>
    <w:tbl>
      <w:tblPr>
        <w:tblStyle w:val="13"/>
        <w:tblW w:w="89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8"/>
        <w:gridCol w:w="2396"/>
        <w:gridCol w:w="2346"/>
        <w:gridCol w:w="791"/>
        <w:gridCol w:w="712"/>
        <w:gridCol w:w="998"/>
        <w:gridCol w:w="9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序号</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名称</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lang w:val="en-US"/>
              </w:rPr>
            </w:pPr>
            <w:r>
              <w:rPr>
                <w:rFonts w:hint="eastAsia" w:ascii="等线" w:hAnsi="等线" w:eastAsia="等线" w:cs="等线"/>
                <w:i w:val="0"/>
                <w:iCs w:val="0"/>
                <w:color w:val="000000"/>
                <w:kern w:val="0"/>
                <w:sz w:val="22"/>
                <w:szCs w:val="22"/>
                <w:u w:val="none"/>
                <w:lang w:val="en-US" w:eastAsia="zh-CN" w:bidi="ar"/>
              </w:rPr>
              <w:t>品牌、型号、主要参数</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数量</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单位</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单价（元）</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UPS主机</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台</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65AH电池</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lang w:val="en-US"/>
              </w:rPr>
            </w:pPr>
            <w:r>
              <w:rPr>
                <w:rFonts w:hint="eastAsia" w:ascii="等线" w:hAnsi="等线" w:eastAsia="等线" w:cs="等线"/>
                <w:i w:val="0"/>
                <w:iCs w:val="0"/>
                <w:color w:val="000000"/>
                <w:kern w:val="0"/>
                <w:sz w:val="22"/>
                <w:szCs w:val="22"/>
                <w:u w:val="none"/>
                <w:lang w:val="en-US" w:eastAsia="zh-CN" w:bidi="ar"/>
              </w:rPr>
              <w:t>32</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节</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lang w:val="en-US"/>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电池柜</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台</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断路开关及配电箱</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电缆辅材及布线</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静电地板，地毯及墙面维修</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w:t>
            </w:r>
          </w:p>
        </w:tc>
        <w:tc>
          <w:tcPr>
            <w:tcW w:w="23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设备安装及调试</w:t>
            </w:r>
          </w:p>
        </w:tc>
        <w:tc>
          <w:tcPr>
            <w:tcW w:w="23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547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合 计</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p>
        </w:tc>
        <w:tc>
          <w:tcPr>
            <w:tcW w:w="9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等线" w:hAnsi="等线" w:eastAsia="等线" w:cs="等线"/>
                <w:b/>
                <w:bCs/>
                <w:i w:val="0"/>
                <w:iCs w:val="0"/>
                <w:color w:val="000000"/>
                <w:sz w:val="22"/>
                <w:szCs w:val="22"/>
                <w:u w:val="none"/>
              </w:rPr>
            </w:pPr>
          </w:p>
        </w:tc>
      </w:tr>
    </w:tbl>
    <w:p>
      <w:pPr>
        <w:keepNext w:val="0"/>
        <w:keepLines w:val="0"/>
        <w:pageBreakBefore w:val="0"/>
        <w:kinsoku w:val="0"/>
        <w:wordWrap/>
        <w:overflowPunct/>
        <w:topLinePunct/>
        <w:bidi w:val="0"/>
        <w:snapToGrid w:val="0"/>
        <w:spacing w:line="520" w:lineRule="exact"/>
        <w:textAlignment w:val="auto"/>
        <w:rPr>
          <w:rFonts w:hint="eastAsia" w:ascii="宋体" w:hAnsi="宋体"/>
          <w:color w:val="auto"/>
          <w:sz w:val="24"/>
          <w:highlight w:val="none"/>
        </w:rPr>
      </w:pPr>
    </w:p>
    <w:p>
      <w:pPr>
        <w:pStyle w:val="10"/>
        <w:keepNext w:val="0"/>
        <w:keepLines w:val="0"/>
        <w:pageBreakBefore w:val="0"/>
        <w:wordWrap/>
        <w:overflowPunct/>
        <w:bidi w:val="0"/>
        <w:spacing w:line="520" w:lineRule="exact"/>
        <w:textAlignment w:val="auto"/>
        <w:rPr>
          <w:rFonts w:hint="eastAsia" w:ascii="宋体" w:hAnsi="宋体"/>
          <w:color w:val="auto"/>
          <w:sz w:val="24"/>
          <w:highlight w:val="none"/>
        </w:rPr>
      </w:pPr>
    </w:p>
    <w:p>
      <w:pPr>
        <w:pStyle w:val="10"/>
        <w:keepNext w:val="0"/>
        <w:keepLines w:val="0"/>
        <w:pageBreakBefore w:val="0"/>
        <w:wordWrap/>
        <w:overflowPunct/>
        <w:bidi w:val="0"/>
        <w:spacing w:line="520" w:lineRule="exact"/>
        <w:textAlignment w:val="auto"/>
        <w:rPr>
          <w:rFonts w:hint="eastAsia" w:ascii="宋体" w:hAnsi="宋体"/>
          <w:color w:val="auto"/>
          <w:sz w:val="24"/>
          <w:highlight w:val="none"/>
        </w:rPr>
      </w:pPr>
    </w:p>
    <w:p>
      <w:pPr>
        <w:pStyle w:val="10"/>
        <w:keepNext w:val="0"/>
        <w:keepLines w:val="0"/>
        <w:pageBreakBefore w:val="0"/>
        <w:wordWrap/>
        <w:overflowPunct/>
        <w:bidi w:val="0"/>
        <w:spacing w:line="520" w:lineRule="exact"/>
        <w:textAlignment w:val="auto"/>
        <w:rPr>
          <w:rFonts w:hint="eastAsia" w:ascii="宋体" w:hAnsi="宋体"/>
          <w:color w:val="auto"/>
          <w:sz w:val="24"/>
          <w:highlight w:val="none"/>
        </w:rPr>
      </w:pPr>
    </w:p>
    <w:p>
      <w:pPr>
        <w:pStyle w:val="10"/>
        <w:keepNext w:val="0"/>
        <w:keepLines w:val="0"/>
        <w:pageBreakBefore w:val="0"/>
        <w:wordWrap/>
        <w:overflowPunct/>
        <w:bidi w:val="0"/>
        <w:spacing w:line="520" w:lineRule="exact"/>
        <w:textAlignment w:val="auto"/>
        <w:rPr>
          <w:rFonts w:hint="eastAsia" w:ascii="宋体" w:hAnsi="宋体"/>
          <w:color w:val="auto"/>
          <w:sz w:val="24"/>
          <w:highlight w:val="none"/>
        </w:rPr>
      </w:pPr>
    </w:p>
    <w:p>
      <w:pPr>
        <w:keepNext w:val="0"/>
        <w:keepLines w:val="0"/>
        <w:pageBreakBefore w:val="0"/>
        <w:kinsoku w:val="0"/>
        <w:wordWrap/>
        <w:overflowPunct/>
        <w:topLinePunct/>
        <w:bidi w:val="0"/>
        <w:snapToGrid w:val="0"/>
        <w:spacing w:line="520" w:lineRule="exact"/>
        <w:textAlignment w:val="auto"/>
        <w:rPr>
          <w:rFonts w:hint="eastAsia" w:ascii="宋体" w:hAnsi="宋体"/>
          <w:color w:val="auto"/>
          <w:sz w:val="24"/>
          <w:highlight w:val="none"/>
        </w:rPr>
      </w:pPr>
      <w:r>
        <w:rPr>
          <w:rFonts w:hint="eastAsia" w:ascii="宋体" w:hAnsi="宋体"/>
          <w:color w:val="auto"/>
          <w:sz w:val="24"/>
          <w:highlight w:val="none"/>
        </w:rPr>
        <w:t xml:space="preserve">供应商（盖章）：             </w:t>
      </w:r>
    </w:p>
    <w:p>
      <w:pPr>
        <w:keepNext w:val="0"/>
        <w:keepLines w:val="0"/>
        <w:pageBreakBefore w:val="0"/>
        <w:kinsoku w:val="0"/>
        <w:wordWrap/>
        <w:overflowPunct/>
        <w:topLinePunct/>
        <w:bidi w:val="0"/>
        <w:snapToGrid w:val="0"/>
        <w:spacing w:line="520" w:lineRule="exact"/>
        <w:textAlignment w:val="auto"/>
        <w:rPr>
          <w:rFonts w:hint="eastAsia" w:ascii="宋体" w:hAnsi="宋体"/>
          <w:color w:val="auto"/>
          <w:sz w:val="24"/>
          <w:highlight w:val="none"/>
        </w:rPr>
      </w:pPr>
      <w:r>
        <w:rPr>
          <w:rFonts w:hint="eastAsia" w:ascii="宋体" w:hAnsi="宋体"/>
          <w:color w:val="auto"/>
          <w:sz w:val="24"/>
          <w:highlight w:val="none"/>
          <w:lang w:eastAsia="zh-CN"/>
        </w:rPr>
        <w:t>负责人</w:t>
      </w:r>
      <w:r>
        <w:rPr>
          <w:rFonts w:hint="eastAsia" w:ascii="宋体" w:hAnsi="宋体"/>
          <w:color w:val="auto"/>
          <w:sz w:val="24"/>
          <w:highlight w:val="none"/>
        </w:rPr>
        <w:t>或被授权人（签字或盖章）：</w:t>
      </w:r>
    </w:p>
    <w:p>
      <w:pPr>
        <w:keepNext w:val="0"/>
        <w:keepLines w:val="0"/>
        <w:pageBreakBefore w:val="0"/>
        <w:kinsoku w:val="0"/>
        <w:wordWrap/>
        <w:overflowPunct/>
        <w:topLinePunct/>
        <w:bidi w:val="0"/>
        <w:snapToGrid w:val="0"/>
        <w:spacing w:line="520" w:lineRule="exact"/>
        <w:textAlignment w:val="auto"/>
        <w:rPr>
          <w:rFonts w:ascii="宋体" w:hAnsi="宋体"/>
          <w:color w:val="auto"/>
          <w:sz w:val="24"/>
          <w:highlight w:val="none"/>
        </w:rPr>
      </w:pPr>
      <w:r>
        <w:rPr>
          <w:rFonts w:hint="eastAsia" w:ascii="宋体" w:hAnsi="宋体"/>
          <w:color w:val="auto"/>
          <w:sz w:val="24"/>
          <w:highlight w:val="none"/>
        </w:rPr>
        <w:t>日期：</w:t>
      </w:r>
    </w:p>
    <w:p>
      <w:pPr>
        <w:keepNext w:val="0"/>
        <w:keepLines w:val="0"/>
        <w:pageBreakBefore w:val="0"/>
        <w:kinsoku w:val="0"/>
        <w:wordWrap/>
        <w:overflowPunct/>
        <w:topLinePunct/>
        <w:bidi w:val="0"/>
        <w:snapToGrid w:val="0"/>
        <w:spacing w:line="520" w:lineRule="exact"/>
        <w:textAlignment w:val="auto"/>
        <w:rPr>
          <w:rFonts w:hint="eastAsia" w:ascii="宋体" w:hAnsi="宋体"/>
          <w:color w:val="auto"/>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377D5B"/>
    <w:multiLevelType w:val="singleLevel"/>
    <w:tmpl w:val="6F377D5B"/>
    <w:lvl w:ilvl="0" w:tentative="0">
      <w:start w:val="1"/>
      <w:numFmt w:val="decimal"/>
      <w:pStyle w:val="8"/>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A133C0E"/>
    <w:rsid w:val="10FA2AA3"/>
    <w:rsid w:val="145016D9"/>
    <w:rsid w:val="1BE63773"/>
    <w:rsid w:val="1D3424BE"/>
    <w:rsid w:val="1FBF169F"/>
    <w:rsid w:val="23103DB0"/>
    <w:rsid w:val="29B175E9"/>
    <w:rsid w:val="2EDA1D17"/>
    <w:rsid w:val="2F713AA3"/>
    <w:rsid w:val="317307D9"/>
    <w:rsid w:val="36F76E48"/>
    <w:rsid w:val="39F91387"/>
    <w:rsid w:val="3BDF3A9D"/>
    <w:rsid w:val="3C4174C4"/>
    <w:rsid w:val="44BC7116"/>
    <w:rsid w:val="470C7531"/>
    <w:rsid w:val="49480E05"/>
    <w:rsid w:val="51F42B99"/>
    <w:rsid w:val="520D4DDB"/>
    <w:rsid w:val="53585945"/>
    <w:rsid w:val="53EF2D7B"/>
    <w:rsid w:val="547C515C"/>
    <w:rsid w:val="55472BCF"/>
    <w:rsid w:val="60450E6C"/>
    <w:rsid w:val="60FA1113"/>
    <w:rsid w:val="6162415F"/>
    <w:rsid w:val="63273939"/>
    <w:rsid w:val="668A60B8"/>
    <w:rsid w:val="677448CC"/>
    <w:rsid w:val="695770AE"/>
    <w:rsid w:val="6C564819"/>
    <w:rsid w:val="6F497BC4"/>
    <w:rsid w:val="72A4291F"/>
    <w:rsid w:val="74D205AB"/>
    <w:rsid w:val="76D35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spacing w:line="360" w:lineRule="auto"/>
    </w:pPr>
    <w:rPr>
      <w:rFonts w:ascii="宋体" w:hAnsi="宋体"/>
      <w:sz w:val="24"/>
      <w:szCs w:val="21"/>
    </w:rPr>
  </w:style>
  <w:style w:type="paragraph" w:styleId="4">
    <w:name w:val="Body Text Indent"/>
    <w:basedOn w:val="1"/>
    <w:next w:val="5"/>
    <w:autoRedefine/>
    <w:qFormat/>
    <w:uiPriority w:val="0"/>
    <w:pPr>
      <w:spacing w:after="120"/>
      <w:ind w:left="420" w:leftChars="200"/>
    </w:pPr>
    <w:rPr>
      <w:szCs w:val="24"/>
    </w:rPr>
  </w:style>
  <w:style w:type="paragraph" w:styleId="5">
    <w:name w:val="envelope return"/>
    <w:basedOn w:val="1"/>
    <w:unhideWhenUsed/>
    <w:qFormat/>
    <w:uiPriority w:val="99"/>
    <w:pPr>
      <w:snapToGrid w:val="0"/>
    </w:pPr>
    <w:rPr>
      <w:rFonts w:ascii="Arial" w:hAnsi="Arial"/>
    </w:rPr>
  </w:style>
  <w:style w:type="paragraph" w:styleId="6">
    <w:name w:val="index 4"/>
    <w:basedOn w:val="1"/>
    <w:next w:val="1"/>
    <w:autoRedefine/>
    <w:unhideWhenUsed/>
    <w:qFormat/>
    <w:uiPriority w:val="99"/>
    <w:pPr>
      <w:ind w:left="600" w:leftChars="600"/>
    </w:pPr>
  </w:style>
  <w:style w:type="paragraph" w:styleId="7">
    <w:name w:val="Plain Text"/>
    <w:basedOn w:val="1"/>
    <w:next w:val="8"/>
    <w:autoRedefine/>
    <w:qFormat/>
    <w:uiPriority w:val="99"/>
    <w:rPr>
      <w:rFonts w:hint="eastAsia" w:ascii="宋体" w:hAnsi="Courier New" w:cs="Courier New"/>
      <w:szCs w:val="21"/>
    </w:rPr>
  </w:style>
  <w:style w:type="paragraph" w:styleId="8">
    <w:name w:val="List Number 5"/>
    <w:basedOn w:val="1"/>
    <w:uiPriority w:val="0"/>
    <w:pPr>
      <w:numPr>
        <w:ilvl w:val="0"/>
        <w:numId w:val="1"/>
      </w:numPr>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autoRedefine/>
    <w:qFormat/>
    <w:uiPriority w:val="0"/>
    <w:rPr>
      <w:sz w:val="24"/>
    </w:rPr>
  </w:style>
  <w:style w:type="paragraph" w:styleId="12">
    <w:name w:val="Body Text First Indent 2"/>
    <w:basedOn w:val="4"/>
    <w:next w:val="7"/>
    <w:unhideWhenUsed/>
    <w:qFormat/>
    <w:uiPriority w:val="99"/>
    <w:pPr>
      <w:ind w:firstLine="420" w:firstLineChars="200"/>
    </w:pPr>
  </w:style>
  <w:style w:type="table" w:styleId="14">
    <w:name w:val="Table Grid"/>
    <w:basedOn w:val="13"/>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autoRedefine/>
    <w:qFormat/>
    <w:uiPriority w:val="0"/>
    <w:rPr>
      <w:color w:val="0000FF"/>
      <w:u w:val="single"/>
    </w:rPr>
  </w:style>
  <w:style w:type="paragraph" w:customStyle="1" w:styleId="17">
    <w:name w:val="标题1"/>
    <w:basedOn w:val="1"/>
    <w:next w:val="1"/>
    <w:autoRedefine/>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8">
    <w:name w:val="List Paragraph"/>
    <w:basedOn w:val="1"/>
    <w:autoRedefine/>
    <w:qFormat/>
    <w:uiPriority w:val="34"/>
    <w:pPr>
      <w:ind w:firstLine="420" w:firstLineChars="200"/>
    </w:pPr>
  </w:style>
  <w:style w:type="character" w:customStyle="1" w:styleId="19">
    <w:name w:val="page number"/>
    <w:autoRedefine/>
    <w:qFormat/>
    <w:uiPriority w:val="0"/>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291</Words>
  <Characters>1660</Characters>
  <Lines>13</Lines>
  <Paragraphs>3</Paragraphs>
  <TotalTime>2</TotalTime>
  <ScaleCrop>false</ScaleCrop>
  <LinksUpToDate>false</LinksUpToDate>
  <CharactersWithSpaces>1948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2023-11-07T23:44:00Z</cp:lastPrinted>
  <dcterms:modified xsi:type="dcterms:W3CDTF">2024-03-05T07:46:27Z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KSOSaveFontToCloudKey">
    <vt:lpwstr>231438822_btnclosed</vt:lpwstr>
  </property>
  <property fmtid="{D5CDD505-2E9C-101B-9397-08002B2CF9AE}" pid="4" name="ICV">
    <vt:lpwstr>5B9E8361014945428B6373FD8330D331</vt:lpwstr>
  </property>
</Properties>
</file>